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6589" w14:textId="77777777" w:rsidR="00C04240" w:rsidRDefault="00C04240" w:rsidP="00C04240">
      <w:pPr>
        <w:pStyle w:val="1"/>
        <w:rPr>
          <w:rtl/>
        </w:rPr>
      </w:pPr>
      <w:r>
        <w:rPr>
          <w:rFonts w:hint="cs"/>
          <w:rtl/>
        </w:rPr>
        <w:t xml:space="preserve">טמרה </w:t>
      </w:r>
      <w:r w:rsidRPr="007D4253">
        <w:rPr>
          <w:rtl/>
          <w:lang w:bidi="ar-SA"/>
        </w:rPr>
        <w:t>طمرة</w:t>
      </w:r>
      <w:r>
        <w:rPr>
          <w:rFonts w:hint="cs"/>
          <w:rtl/>
        </w:rPr>
        <w:t xml:space="preserve"> </w:t>
      </w:r>
    </w:p>
    <w:p w14:paraId="666FF95B" w14:textId="77777777" w:rsidR="00C04240" w:rsidRDefault="00C04240" w:rsidP="00C04240">
      <w:pPr>
        <w:pStyle w:val="2"/>
        <w:rPr>
          <w:rtl/>
        </w:rPr>
      </w:pPr>
      <w:r>
        <w:rPr>
          <w:rFonts w:hint="cs"/>
          <w:rtl/>
        </w:rPr>
        <w:t>תעודת זהות</w:t>
      </w:r>
    </w:p>
    <w:p w14:paraId="70BE07ED" w14:textId="77777777" w:rsidR="00C04240" w:rsidRDefault="00C04240" w:rsidP="00C04240">
      <w:pPr>
        <w:rPr>
          <w:rtl/>
        </w:rPr>
      </w:pPr>
      <w:r w:rsidRPr="00C4419B">
        <w:rPr>
          <w:rFonts w:hint="cs"/>
          <w:b/>
          <w:bCs/>
          <w:rtl/>
        </w:rPr>
        <w:t>גודל אוכלוסיי</w:t>
      </w:r>
      <w:r w:rsidRPr="00C4419B">
        <w:rPr>
          <w:rFonts w:hint="eastAsia"/>
          <w:b/>
          <w:bCs/>
          <w:rtl/>
        </w:rPr>
        <w:t>ה</w:t>
      </w:r>
      <w:r>
        <w:rPr>
          <w:rFonts w:hint="cs"/>
          <w:rtl/>
        </w:rPr>
        <w:t>: 35,000</w:t>
      </w:r>
    </w:p>
    <w:p w14:paraId="4542F034" w14:textId="77777777" w:rsidR="00C04240" w:rsidRDefault="00C04240" w:rsidP="00C04240">
      <w:pPr>
        <w:rPr>
          <w:rtl/>
        </w:rPr>
      </w:pPr>
      <w:r w:rsidRPr="00C4419B">
        <w:rPr>
          <w:rFonts w:hint="cs"/>
          <w:b/>
          <w:bCs/>
          <w:rtl/>
        </w:rPr>
        <w:t>מאפיינים</w:t>
      </w:r>
      <w:r>
        <w:rPr>
          <w:rFonts w:hint="cs"/>
          <w:rtl/>
        </w:rPr>
        <w:t>: האוכלוסייה מוסלמית.</w:t>
      </w:r>
    </w:p>
    <w:p w14:paraId="3405E451" w14:textId="77777777" w:rsidR="00C04240" w:rsidRDefault="00C04240" w:rsidP="00C04240">
      <w:pPr>
        <w:rPr>
          <w:rtl/>
        </w:rPr>
      </w:pPr>
      <w:r w:rsidRPr="00C4419B">
        <w:rPr>
          <w:rFonts w:hint="cs"/>
          <w:b/>
          <w:bCs/>
          <w:rtl/>
        </w:rPr>
        <w:t xml:space="preserve">אשכול </w:t>
      </w:r>
      <w:r>
        <w:rPr>
          <w:rFonts w:hint="cs"/>
          <w:b/>
          <w:bCs/>
          <w:rtl/>
        </w:rPr>
        <w:t>חברתי-כלכלי</w:t>
      </w:r>
      <w:r>
        <w:rPr>
          <w:rFonts w:hint="cs"/>
          <w:rtl/>
        </w:rPr>
        <w:t>: 3</w:t>
      </w:r>
    </w:p>
    <w:p w14:paraId="6114C0B4" w14:textId="77777777" w:rsidR="00C04240" w:rsidRDefault="00C04240" w:rsidP="00C04240">
      <w:pPr>
        <w:rPr>
          <w:rtl/>
        </w:rPr>
      </w:pPr>
      <w:r w:rsidRPr="00C4419B">
        <w:rPr>
          <w:rFonts w:hint="cs"/>
          <w:b/>
          <w:bCs/>
          <w:rtl/>
        </w:rPr>
        <w:t>מספר ילדים בגילי לידה-שלוש</w:t>
      </w:r>
      <w:r>
        <w:rPr>
          <w:rFonts w:hint="cs"/>
          <w:rtl/>
        </w:rPr>
        <w:t>: 1,764</w:t>
      </w:r>
    </w:p>
    <w:p w14:paraId="7431ABF4" w14:textId="77777777" w:rsidR="00C04240" w:rsidRPr="00A361A8" w:rsidRDefault="00C04240" w:rsidP="00C04240">
      <w:pPr>
        <w:rPr>
          <w:b/>
          <w:bCs/>
          <w:color w:val="FF0000"/>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hint="cs"/>
          <w:b/>
          <w:bCs/>
          <w:rtl/>
        </w:rPr>
        <w:t>מסגרות ינקות</w:t>
      </w:r>
      <w:r>
        <w:rPr>
          <w:rFonts w:hint="cs"/>
          <w:rtl/>
        </w:rPr>
        <w:t>: 6 מעונות מוכרים, 41 משפחתונים, 16 מסגרות פרטיות</w:t>
      </w:r>
    </w:p>
    <w:p w14:paraId="309EA56E" w14:textId="77777777" w:rsidR="00C04240" w:rsidRDefault="00C04240" w:rsidP="00C04240">
      <w:pPr>
        <w:rPr>
          <w:b/>
          <w:bCs/>
          <w:rtl/>
        </w:rPr>
      </w:pPr>
      <w:r>
        <w:rPr>
          <w:rFonts w:hint="cs"/>
          <w:b/>
          <w:bCs/>
          <w:rtl/>
        </w:rPr>
        <w:t>מספר</w:t>
      </w:r>
      <w:r w:rsidRPr="00C4419B">
        <w:rPr>
          <w:rFonts w:hint="cs"/>
          <w:b/>
          <w:bCs/>
          <w:rtl/>
        </w:rPr>
        <w:t xml:space="preserve"> ילדים במסגרות מוכרות</w:t>
      </w:r>
      <w:r>
        <w:rPr>
          <w:rFonts w:hint="cs"/>
          <w:rtl/>
        </w:rPr>
        <w:t xml:space="preserve">: </w:t>
      </w:r>
      <w:r w:rsidRPr="00287CA1">
        <w:rPr>
          <w:rFonts w:hint="cs"/>
          <w:rtl/>
        </w:rPr>
        <w:t>497</w:t>
      </w:r>
      <w:r>
        <w:rPr>
          <w:rFonts w:hint="cs"/>
          <w:rtl/>
        </w:rPr>
        <w:t xml:space="preserve"> </w:t>
      </w:r>
    </w:p>
    <w:p w14:paraId="513D351E" w14:textId="77777777" w:rsidR="00C04240" w:rsidRDefault="00C04240" w:rsidP="00C04240">
      <w:pPr>
        <w:rPr>
          <w:color w:val="C45911" w:themeColor="accent2" w:themeShade="BF"/>
          <w:rtl/>
        </w:rPr>
      </w:pPr>
      <w:r>
        <w:rPr>
          <w:rFonts w:hint="cs"/>
          <w:b/>
          <w:bCs/>
          <w:rtl/>
        </w:rPr>
        <w:t>מספר ילדים משולבים לפי חוק</w:t>
      </w:r>
      <w:r w:rsidRPr="00F61C53">
        <w:rPr>
          <w:rFonts w:hint="cs"/>
          <w:b/>
          <w:bCs/>
          <w:rtl/>
        </w:rPr>
        <w:t xml:space="preserve"> פעוטות בסיכון</w:t>
      </w:r>
      <w:r>
        <w:rPr>
          <w:rFonts w:hint="cs"/>
          <w:rtl/>
        </w:rPr>
        <w:t xml:space="preserve">: </w:t>
      </w:r>
      <w:r w:rsidRPr="00287CA1">
        <w:rPr>
          <w:rFonts w:hint="cs"/>
          <w:rtl/>
        </w:rPr>
        <w:t>109</w:t>
      </w:r>
    </w:p>
    <w:p w14:paraId="342B96AB" w14:textId="77777777" w:rsidR="00C04240" w:rsidRDefault="00C04240" w:rsidP="00C04240">
      <w:pPr>
        <w:rPr>
          <w:rtl/>
        </w:rPr>
      </w:pPr>
      <w:r w:rsidRPr="00C4419B">
        <w:rPr>
          <w:rFonts w:hint="cs"/>
          <w:b/>
          <w:bCs/>
          <w:rtl/>
        </w:rPr>
        <w:t>מספר ילדים בגילי שלוש-שש</w:t>
      </w:r>
      <w:r>
        <w:rPr>
          <w:rFonts w:hint="cs"/>
          <w:rtl/>
        </w:rPr>
        <w:t>: 1,856</w:t>
      </w:r>
    </w:p>
    <w:p w14:paraId="073FDEA3" w14:textId="77777777" w:rsidR="00C04240" w:rsidRDefault="00C04240" w:rsidP="00C04240">
      <w:pPr>
        <w:rPr>
          <w:rtl/>
        </w:rPr>
      </w:pPr>
      <w:r>
        <w:rPr>
          <w:rFonts w:hint="cs"/>
          <w:b/>
          <w:bCs/>
          <w:rtl/>
        </w:rPr>
        <w:t>מסגרות</w:t>
      </w:r>
      <w:r w:rsidRPr="00C4419B">
        <w:rPr>
          <w:rFonts w:hint="cs"/>
          <w:b/>
          <w:bCs/>
          <w:rtl/>
        </w:rPr>
        <w:t xml:space="preserve"> קדם-יסודי</w:t>
      </w:r>
      <w:r>
        <w:rPr>
          <w:rFonts w:hint="cs"/>
          <w:rtl/>
        </w:rPr>
        <w:t xml:space="preserve"> (כולל חינוך מיוחד): 43 גנים עירוניים, 12 גנים פרטיים (גילי 4-3), 5 גני חנ"מ.</w:t>
      </w:r>
    </w:p>
    <w:p w14:paraId="384CD5C1" w14:textId="77777777" w:rsidR="00C04240" w:rsidRPr="00287CA1" w:rsidRDefault="00C04240" w:rsidP="00C04240">
      <w:pPr>
        <w:rPr>
          <w:rtl/>
        </w:rPr>
      </w:pPr>
      <w:r w:rsidRPr="00C4419B">
        <w:rPr>
          <w:rFonts w:hint="cs"/>
          <w:b/>
          <w:bCs/>
          <w:rtl/>
        </w:rPr>
        <w:t>שירותים לגיל הרך</w:t>
      </w:r>
      <w:r w:rsidRPr="00C4419B">
        <w:rPr>
          <w:rFonts w:hint="cs"/>
          <w:rtl/>
        </w:rPr>
        <w:t xml:space="preserve">: </w:t>
      </w:r>
      <w:r>
        <w:rPr>
          <w:rFonts w:hint="cs"/>
          <w:rtl/>
        </w:rPr>
        <w:t xml:space="preserve">מרכז לגיל הרך </w:t>
      </w:r>
      <w:r>
        <w:rPr>
          <w:rtl/>
        </w:rPr>
        <w:t>–</w:t>
      </w:r>
      <w:r w:rsidRPr="00F61C53">
        <w:rPr>
          <w:rFonts w:hint="cs"/>
          <w:rtl/>
        </w:rPr>
        <w:t xml:space="preserve"> </w:t>
      </w:r>
      <w:r>
        <w:rPr>
          <w:rFonts w:hint="cs"/>
          <w:rtl/>
        </w:rPr>
        <w:t xml:space="preserve">יחידה התפתחותית, מרכז לגיל הרך </w:t>
      </w:r>
      <w:r>
        <w:rPr>
          <w:rtl/>
        </w:rPr>
        <w:t>–</w:t>
      </w:r>
      <w:r>
        <w:rPr>
          <w:rFonts w:hint="cs"/>
          <w:rtl/>
        </w:rPr>
        <w:t xml:space="preserve"> בית לגדול טוב, מכון להתפתחות </w:t>
      </w:r>
      <w:r w:rsidRPr="000B0A59">
        <w:rPr>
          <w:rFonts w:hint="cs"/>
          <w:rtl/>
        </w:rPr>
        <w:t>הילד, 3 טיפות</w:t>
      </w:r>
      <w:r>
        <w:rPr>
          <w:rFonts w:hint="cs"/>
          <w:rtl/>
        </w:rPr>
        <w:t xml:space="preserve"> חלב</w:t>
      </w:r>
      <w:r w:rsidRPr="001D1389">
        <w:rPr>
          <w:rFonts w:hint="cs"/>
          <w:rtl/>
        </w:rPr>
        <w:t>, מרכז העשרה (מרכז ניוטון לחשיבה</w:t>
      </w:r>
      <w:r>
        <w:rPr>
          <w:rFonts w:hint="cs"/>
          <w:rtl/>
        </w:rPr>
        <w:t xml:space="preserve"> יצירתית).</w:t>
      </w:r>
    </w:p>
    <w:p w14:paraId="76B10BFA" w14:textId="77777777" w:rsidR="00C04240" w:rsidRDefault="00C04240" w:rsidP="00C04240">
      <w:pPr>
        <w:pStyle w:val="2"/>
        <w:rPr>
          <w:rtl/>
        </w:rPr>
      </w:pPr>
      <w:r>
        <w:rPr>
          <w:rFonts w:hint="cs"/>
          <w:rtl/>
        </w:rPr>
        <w:t>עד 2017</w:t>
      </w:r>
    </w:p>
    <w:p w14:paraId="01255EE0" w14:textId="77777777" w:rsidR="00C04240" w:rsidRDefault="00C04240" w:rsidP="00C04240">
      <w:pPr>
        <w:rPr>
          <w:rtl/>
        </w:rPr>
      </w:pPr>
      <w:r>
        <w:rPr>
          <w:rFonts w:hint="cs"/>
          <w:rtl/>
        </w:rPr>
        <w:t>עד כניסת המיזם הייתה סומייה מנהלת הקדם-יסודי (שלוש-שש), ולעדותה אפילו היא עצמה לא הייתה ערה לצורכי ילדים בגיל הינקות. מסגרות הינקות (מעונות יום ומשפחתונים) לא היו מוכרים לרשות וממילא מסגרות הינקות לא שולבו ברצף הפדגוגי ברשות שכלל ילדים מהגן ועד י"ב. באותה עת ככל שהיו תוכניות עבור ילדים בגיל ינקות הן פעלו תקופה קצרה. התוכניות היו מיועדות לאוכלוסיות בסיכון ולא אוניברסליות.</w:t>
      </w:r>
    </w:p>
    <w:p w14:paraId="11B55DF7" w14:textId="77777777" w:rsidR="00C04240" w:rsidRDefault="00C04240" w:rsidP="00C04240">
      <w:pPr>
        <w:rPr>
          <w:rtl/>
        </w:rPr>
      </w:pPr>
      <w:r>
        <w:rPr>
          <w:rFonts w:hint="cs"/>
          <w:rtl/>
        </w:rPr>
        <w:t xml:space="preserve">מערכים ותוכניות ברשות פעלו תוך שיתוף פעולה בין גורמים שונים על וביסוס שפה אחידה. </w:t>
      </w:r>
    </w:p>
    <w:p w14:paraId="75E2951C" w14:textId="77777777" w:rsidR="00C04240" w:rsidRDefault="00C04240" w:rsidP="00C04240">
      <w:pPr>
        <w:rPr>
          <w:rtl/>
        </w:rPr>
      </w:pPr>
      <w:r>
        <w:rPr>
          <w:rFonts w:hint="cs"/>
          <w:rtl/>
        </w:rPr>
        <w:t xml:space="preserve">התוכנית הלאומית 360 פעלה ברשות משנת 2008, והייתה תשתית של ועדת גיל רך שבראשה עמדה מנהלת הרווחה. מעבר למשתתפות.ים הקבועות.ים הוזמנו משתתפים נוספים לפי הנושא. </w:t>
      </w:r>
    </w:p>
    <w:p w14:paraId="107F4A59" w14:textId="77777777" w:rsidR="00C04240" w:rsidRPr="00383167" w:rsidRDefault="00C04240" w:rsidP="00C04240">
      <w:pPr>
        <w:rPr>
          <w:rtl/>
        </w:rPr>
      </w:pPr>
      <w:r>
        <w:rPr>
          <w:rFonts w:hint="cs"/>
          <w:rtl/>
        </w:rPr>
        <w:t xml:space="preserve">ברשות פעלו תוכניות נוספות, ובהן: </w:t>
      </w:r>
      <w:r w:rsidRPr="0071252E">
        <w:rPr>
          <w:rFonts w:hint="cs"/>
          <w:rtl/>
        </w:rPr>
        <w:t>עי</w:t>
      </w:r>
      <w:r>
        <w:rPr>
          <w:rFonts w:hint="cs"/>
          <w:rtl/>
        </w:rPr>
        <w:t>ר ללא אלימות, תוכנית אתגרים, ני</w:t>
      </w:r>
      <w:r w:rsidRPr="0071252E">
        <w:rPr>
          <w:rFonts w:hint="cs"/>
          <w:rtl/>
        </w:rPr>
        <w:t>צנים</w:t>
      </w:r>
      <w:r>
        <w:rPr>
          <w:rFonts w:hint="cs"/>
          <w:rtl/>
        </w:rPr>
        <w:t>.</w:t>
      </w:r>
    </w:p>
    <w:p w14:paraId="7E53FB3D" w14:textId="77777777" w:rsidR="00C04240" w:rsidRDefault="00C04240" w:rsidP="00C04240">
      <w:pPr>
        <w:pStyle w:val="2"/>
        <w:rPr>
          <w:rtl/>
        </w:rPr>
      </w:pPr>
      <w:r>
        <w:rPr>
          <w:rFonts w:hint="cs"/>
          <w:rtl/>
        </w:rPr>
        <w:t>2021-2018 שנות 'מיזם הינקות'</w:t>
      </w:r>
    </w:p>
    <w:p w14:paraId="76DA5B3A" w14:textId="77777777" w:rsidR="00C04240" w:rsidRDefault="00C04240" w:rsidP="00C04240">
      <w:pPr>
        <w:pStyle w:val="3"/>
        <w:rPr>
          <w:rtl/>
        </w:rPr>
      </w:pPr>
      <w:r>
        <w:rPr>
          <w:rFonts w:hint="cs"/>
          <w:rtl/>
        </w:rPr>
        <w:t>זירת הרשות ונשות/אנשי מקצוע</w:t>
      </w:r>
    </w:p>
    <w:p w14:paraId="31EABAE1" w14:textId="77777777" w:rsidR="00C04240" w:rsidRDefault="00C04240" w:rsidP="00C04240">
      <w:pPr>
        <w:rPr>
          <w:rtl/>
        </w:rPr>
      </w:pPr>
      <w:r>
        <w:rPr>
          <w:rFonts w:hint="cs"/>
          <w:rtl/>
        </w:rPr>
        <w:t xml:space="preserve">הישג מרכזי מבחינת סומייה אבו-אלהיג'א מנהלת הגיל הרך ברשות היא העובדה שבזכות העבודה בשנות 'מיזם הינקות' (להלן </w:t>
      </w:r>
      <w:r>
        <w:rPr>
          <w:rtl/>
        </w:rPr>
        <w:t>–</w:t>
      </w:r>
      <w:r>
        <w:rPr>
          <w:rFonts w:hint="cs"/>
          <w:rtl/>
        </w:rPr>
        <w:t xml:space="preserve"> המיזם) תחום הינקות (לידה-שלוש) נמצא על סדר היום היישובי, וכיום הרשות רואה עצמה אחראית על ילדים בגיל הינקות והוריהם. עם כניסת המיזם הורחב תפקידה של סומייה מניהול תחום הקדם-יסודי ל</w:t>
      </w:r>
      <w:r w:rsidRPr="001F75FE">
        <w:rPr>
          <w:rFonts w:hint="cs"/>
          <w:b/>
          <w:bCs/>
          <w:rtl/>
        </w:rPr>
        <w:t>ניהול הגיל הרך מלידה</w:t>
      </w:r>
      <w:r w:rsidRPr="00906BDA">
        <w:rPr>
          <w:rFonts w:hint="cs"/>
          <w:rtl/>
        </w:rPr>
        <w:t>.</w:t>
      </w:r>
      <w:r>
        <w:rPr>
          <w:rFonts w:hint="cs"/>
          <w:rtl/>
        </w:rPr>
        <w:t xml:space="preserve"> הרחבת התפקיד אפשרה הוספה של גיל הינקות לרצף החינוכי-טיפולי, והרחבה של מענים אוניברסליים ולא רק התמקדות בילדים בסיכון. האחריות המורחבת יצרה עומס רב. סומייה ביססה תשתית יציבה של נשות מקצוע המחויבות לגיל הרך, בדגש על ינקות. לצדה עובדת </w:t>
      </w:r>
      <w:r>
        <w:rPr>
          <w:rFonts w:hint="cs"/>
          <w:b/>
          <w:bCs/>
          <w:rtl/>
        </w:rPr>
        <w:t>סייעת אדמיניסטרטיבית</w:t>
      </w:r>
      <w:r w:rsidRPr="00906BDA">
        <w:rPr>
          <w:rFonts w:hint="cs"/>
          <w:b/>
          <w:bCs/>
          <w:rtl/>
        </w:rPr>
        <w:t xml:space="preserve"> </w:t>
      </w:r>
      <w:r>
        <w:rPr>
          <w:rFonts w:hint="cs"/>
          <w:b/>
          <w:bCs/>
          <w:rtl/>
        </w:rPr>
        <w:t>לגילי לידה-שלוש</w:t>
      </w:r>
      <w:r>
        <w:rPr>
          <w:rFonts w:hint="cs"/>
          <w:rtl/>
        </w:rPr>
        <w:t xml:space="preserve">, שמסייעת רבות בצדדים מנהליים. </w:t>
      </w:r>
      <w:r w:rsidRPr="008C3934">
        <w:rPr>
          <w:rFonts w:hint="cs"/>
          <w:b/>
          <w:bCs/>
          <w:rtl/>
        </w:rPr>
        <w:t xml:space="preserve">ועדת הגיל הרך </w:t>
      </w:r>
      <w:r>
        <w:rPr>
          <w:rFonts w:hint="cs"/>
          <w:rtl/>
        </w:rPr>
        <w:t xml:space="preserve">שבו משתתפות מלבד מנהלת הגיל הרך גם שתי </w:t>
      </w:r>
      <w:r>
        <w:rPr>
          <w:rFonts w:hint="cs"/>
          <w:rtl/>
        </w:rPr>
        <w:lastRenderedPageBreak/>
        <w:t>מנהלות המג"רים, מנהלת 360, נציגת הרווחה, נציגת טיפת חלב, מנהלות מענים</w:t>
      </w:r>
      <w:r w:rsidRPr="008C3934">
        <w:rPr>
          <w:rFonts w:hint="cs"/>
          <w:rtl/>
        </w:rPr>
        <w:t>, מפקחות משרד החינוך, ומפקחת הבריאות. הוועדה נפגשת 4 פעמים בשנה, ומתקיימים מפגשים נוס</w:t>
      </w:r>
      <w:r>
        <w:rPr>
          <w:rFonts w:hint="cs"/>
          <w:rtl/>
        </w:rPr>
        <w:t>פים כשעולים צרכים דחופים.</w:t>
      </w:r>
      <w:r w:rsidRPr="00441C98">
        <w:rPr>
          <w:rFonts w:hint="cs"/>
          <w:rtl/>
        </w:rPr>
        <w:t xml:space="preserve"> </w:t>
      </w:r>
      <w:r>
        <w:rPr>
          <w:rFonts w:hint="cs"/>
          <w:rtl/>
        </w:rPr>
        <w:t xml:space="preserve">המרכזיות של מנהלת הגיל הרך בהובלת התהליך השתקפה במחקר ההערכה. ברשות פעול </w:t>
      </w:r>
      <w:r w:rsidRPr="0078475E">
        <w:rPr>
          <w:rFonts w:hint="cs"/>
          <w:b/>
          <w:bCs/>
          <w:rtl/>
        </w:rPr>
        <w:t>צוות משימתי מצומצם</w:t>
      </w:r>
      <w:r>
        <w:rPr>
          <w:rFonts w:hint="cs"/>
          <w:rtl/>
        </w:rPr>
        <w:t xml:space="preserve"> הנפגש כל חודש, וכולל את מנהלת הגיל הרך, מנהלת 360, מנהלת המג"ר. צוות זה נפגש גם בהקשר של צוותי מענים של 360, ונמצא בקשר קבוע בערוצי תקשורת שונים.</w:t>
      </w:r>
    </w:p>
    <w:p w14:paraId="1510187E" w14:textId="77777777" w:rsidR="00C04240" w:rsidRDefault="00C04240" w:rsidP="00C04240">
      <w:pPr>
        <w:rPr>
          <w:b/>
          <w:bCs/>
          <w:rtl/>
        </w:rPr>
      </w:pPr>
      <w:r>
        <w:rPr>
          <w:rFonts w:hint="cs"/>
          <w:rtl/>
        </w:rPr>
        <w:t>טמרה התבלטה לאורך שנות המיזם ב</w:t>
      </w:r>
      <w:r w:rsidRPr="0076685F">
        <w:rPr>
          <w:rFonts w:hint="cs"/>
          <w:b/>
          <w:bCs/>
          <w:rtl/>
        </w:rPr>
        <w:t>עבודה מבוססת נתונים</w:t>
      </w:r>
      <w:r>
        <w:rPr>
          <w:rFonts w:hint="cs"/>
          <w:rtl/>
        </w:rPr>
        <w:t>, תוך הסתייעות אינטנסיבית במערכת המידע שהוקמה לטובת המיזם. ברשות נערך מיפוי יסודי של מסגרות חינוך-טיפול מלידה עד שש, השירותים, התוכניות, ונשות המקצוע, ויש שגרת עבודה של עדכון המידע. המיפוי חשף את החוסר שהיה קיים במענים לגיל הינקות, והיווה תשתית לשינוי מנומק בהקצאת המשאבים ובהתאמת תוכניות לצרכים. בזכות המיפוי הנרחב והמידע המעודכן הפכה סומייה למוקד ידע עבור גורמים אחרים ברשות הזקוקים לנתונים אודות הגיל הרך.</w:t>
      </w:r>
    </w:p>
    <w:p w14:paraId="25884994" w14:textId="77777777" w:rsidR="00C04240" w:rsidRPr="00892D12" w:rsidRDefault="00C04240" w:rsidP="00C04240">
      <w:pPr>
        <w:rPr>
          <w:rtl/>
        </w:rPr>
      </w:pPr>
      <w:r w:rsidRPr="00906BDA">
        <w:rPr>
          <w:rFonts w:hint="cs"/>
          <w:b/>
          <w:bCs/>
          <w:rtl/>
        </w:rPr>
        <w:t>ועדת הגיל הרך</w:t>
      </w:r>
      <w:r>
        <w:rPr>
          <w:rFonts w:hint="cs"/>
          <w:rtl/>
        </w:rPr>
        <w:t xml:space="preserve"> נפגשת ארבע פעמים בשנה. כיום עומדת בראשה אחת מנשות המקצוע המרכזיות בתחום הגיל הרך ברשות (לאו דווקא מנהלת הגיל הרך). הדיונים בוועדה מתבססים על נתונים מעודכנים של צרכים ומשאבים. גרעין הוועדה לגיל הרך כולל את: רכזת הגיל הרך במתנ"ס, מנהלת המג"ר והיחידה ההתפתחותית, מנהלת הרווחה, מפקחת הבריאות, מפקחת גני ילדים, מנהלת 360. בנוסף לכך מוזמנים לפי הצורך גורמים נוספים מהעירייה (מנכ"ל, מנהל מחלקת חינוך, שפ"ח), או אחראיות מענים של 360 ברשות.</w:t>
      </w:r>
    </w:p>
    <w:p w14:paraId="787B8841" w14:textId="77777777" w:rsidR="00C04240" w:rsidRDefault="00C04240" w:rsidP="00C04240">
      <w:pPr>
        <w:rPr>
          <w:rtl/>
        </w:rPr>
      </w:pPr>
      <w:r w:rsidRPr="00906BDA">
        <w:rPr>
          <w:rFonts w:hint="cs"/>
          <w:b/>
          <w:bCs/>
          <w:rtl/>
        </w:rPr>
        <w:t>צוותים מלווי תוכניות</w:t>
      </w:r>
      <w:r>
        <w:rPr>
          <w:rFonts w:hint="cs"/>
          <w:rtl/>
        </w:rPr>
        <w:t xml:space="preserve"> מוקמים כיום עבור כל התוכניות לגיל הרך, ולא רק אלו של 360.</w:t>
      </w:r>
    </w:p>
    <w:p w14:paraId="36272F7B" w14:textId="77777777" w:rsidR="00C04240" w:rsidRDefault="00C04240" w:rsidP="00C04240">
      <w:pPr>
        <w:rPr>
          <w:rtl/>
        </w:rPr>
      </w:pPr>
      <w:r>
        <w:rPr>
          <w:rFonts w:hint="cs"/>
          <w:rtl/>
        </w:rPr>
        <w:t xml:space="preserve">לפני כניסת המיזם השירותים והמענים עבדו ללא תיאום ביניהם. במהלך המיזם נבנו </w:t>
      </w:r>
      <w:r w:rsidRPr="00520025">
        <w:rPr>
          <w:rFonts w:hint="cs"/>
          <w:b/>
          <w:bCs/>
          <w:rtl/>
        </w:rPr>
        <w:t>שותפויות וקשרי עבודה</w:t>
      </w:r>
      <w:r>
        <w:rPr>
          <w:rFonts w:hint="cs"/>
          <w:rtl/>
        </w:rPr>
        <w:t xml:space="preserve">, ותוכניות או פעולות חדשות נבנות בשותפות, משלב הרעיון ועד הוצאתו לפועל, והן מעוצבות על בסיס נקודות המבט של כלל נשות המקצוע הרלוונטיות. מתוך העבודה המשותפת מענים קיימים מותאמים לצרכים באופן מדויק, ונוספים מענים לצרכים שלא זוהו או לא טופלו קודם לכן (למשל השחקייה). </w:t>
      </w:r>
    </w:p>
    <w:p w14:paraId="185563EB" w14:textId="77777777" w:rsidR="00C04240" w:rsidRPr="00765DBC" w:rsidRDefault="00C04240" w:rsidP="00C04240">
      <w:pPr>
        <w:rPr>
          <w:rtl/>
        </w:rPr>
      </w:pPr>
      <w:r>
        <w:rPr>
          <w:rFonts w:hint="cs"/>
          <w:rtl/>
        </w:rPr>
        <w:t xml:space="preserve">ברשות התקיימה </w:t>
      </w:r>
      <w:r w:rsidRPr="000B0A59">
        <w:rPr>
          <w:rFonts w:hint="cs"/>
          <w:b/>
          <w:bCs/>
          <w:rtl/>
        </w:rPr>
        <w:t>הכשרה בין-מקצועית</w:t>
      </w:r>
      <w:r>
        <w:rPr>
          <w:rFonts w:hint="cs"/>
          <w:rtl/>
        </w:rPr>
        <w:t xml:space="preserve"> ארוכה ומשמעותית, שנבנתה בשותפות של צוות הגיל הרך, על בסיס מיפוי צרכים יישוביים. בהכשרה השתתפו מעל 30 נשות ואנשי מקצוע, והיא אף הוכרה לגמול השתלמות. ההכשרה עסקה בתחומים כמו שותפויות, התפתחות בינקות ועבודה עם הורים. </w:t>
      </w:r>
      <w:r w:rsidRPr="00E7452F">
        <w:rPr>
          <w:rFonts w:hint="cs"/>
          <w:rtl/>
        </w:rPr>
        <w:t>בשנה האחרונה התקיימה הכשרה לעובדים הסוציאליים במחלקת הרווחה בנושא מודעות לינקות בעבודה עם משפחות בסיכון. בעקבות</w:t>
      </w:r>
      <w:r>
        <w:rPr>
          <w:rFonts w:hint="cs"/>
          <w:rtl/>
        </w:rPr>
        <w:t xml:space="preserve"> ההכשרה הוצגו המענים השונים הקיימים ביישוב, הועמק השיח המשותף בין </w:t>
      </w:r>
      <w:r w:rsidRPr="00467F4F">
        <w:rPr>
          <w:rFonts w:hint="cs"/>
          <w:b/>
          <w:bCs/>
          <w:rtl/>
        </w:rPr>
        <w:t xml:space="preserve">נשות המקצוע </w:t>
      </w:r>
      <w:r>
        <w:rPr>
          <w:rFonts w:hint="cs"/>
          <w:rtl/>
        </w:rPr>
        <w:t>בשירותים השונים, אשר מפנים גם למענים שאינם באחריותם. דוגמה לשיתוף פעולה הוא בניית נוהל לפיו טיפת חלב מכווינה הורים לילדים מיוחדים להעלות את הצרכים של הילד בזמן ההרשמה לגן.</w:t>
      </w:r>
    </w:p>
    <w:p w14:paraId="1EE6E6DF" w14:textId="77777777" w:rsidR="00C04240" w:rsidRDefault="00C04240" w:rsidP="00C04240">
      <w:pPr>
        <w:pStyle w:val="3"/>
        <w:rPr>
          <w:rtl/>
        </w:rPr>
      </w:pPr>
      <w:r>
        <w:rPr>
          <w:rFonts w:hint="cs"/>
          <w:rtl/>
        </w:rPr>
        <w:t>זירת ההורים</w:t>
      </w:r>
    </w:p>
    <w:p w14:paraId="1B33AAD7" w14:textId="77777777" w:rsidR="00C04240" w:rsidRDefault="00C04240" w:rsidP="00C04240">
      <w:pPr>
        <w:rPr>
          <w:rtl/>
        </w:rPr>
      </w:pPr>
      <w:r>
        <w:rPr>
          <w:rFonts w:hint="cs"/>
          <w:rtl/>
        </w:rPr>
        <w:t>בזירה זו חל שינוי משמעותי במו</w:t>
      </w:r>
      <w:r>
        <w:rPr>
          <w:rFonts w:hint="eastAsia"/>
          <w:rtl/>
        </w:rPr>
        <w:t>ּ</w:t>
      </w:r>
      <w:r>
        <w:rPr>
          <w:rFonts w:hint="cs"/>
          <w:rtl/>
        </w:rPr>
        <w:t>דעו</w:t>
      </w:r>
      <w:r>
        <w:rPr>
          <w:rFonts w:hint="eastAsia"/>
          <w:rtl/>
        </w:rPr>
        <w:t>ּ</w:t>
      </w:r>
      <w:r>
        <w:rPr>
          <w:rFonts w:hint="cs"/>
          <w:rtl/>
        </w:rPr>
        <w:t xml:space="preserve">ת של אנשי המקצוע לחשיבות של קשר משמעותי עם ההורים, ובניית יחסי אמון מולם. הוקמה תשתית לפרסום פעילויות באמצעות השירותים השונים (מרכזי גיל רך, טיפת חלב), בקבוצות ווטסאפ של המסגרות לסוגיהן (מעונות מוכרים, משפחתונים, מסגרות פרטיות), ודפי פייסבוק רשמיים של הרשות והמג"ר, וכן דפים פרטיים של נשות מערך הגיל הרך </w:t>
      </w:r>
      <w:r w:rsidRPr="00AB77CA">
        <w:rPr>
          <w:rFonts w:hint="cs"/>
          <w:rtl/>
        </w:rPr>
        <w:lastRenderedPageBreak/>
        <w:t>ביישוב.</w:t>
      </w:r>
      <w:r>
        <w:rPr>
          <w:rFonts w:hint="cs"/>
          <w:color w:val="FF0000"/>
          <w:rtl/>
        </w:rPr>
        <w:t xml:space="preserve"> </w:t>
      </w:r>
      <w:r>
        <w:rPr>
          <w:rFonts w:hint="cs"/>
          <w:rtl/>
        </w:rPr>
        <w:t>פעילויות מותאמות מבחינת הצרכים, הזמן והמקום (למשל, הדרכות בטיפת חלב או סדנאות במעונות), וההיענות של ההורים הולכת וגדלה. ההורים לא רק צורכים באופן קבוע פעולות שמיועדות עבורם, אלא מעלים צרכים ומבקשים מענים. לדברי הצוות פעילויות הדורשות הרשמה מתמלאות במהירות, וראויה לציון מיוחד ההשתתפות של אבות בחלק מהתוכניות.</w:t>
      </w:r>
    </w:p>
    <w:p w14:paraId="282DCBEE" w14:textId="77777777" w:rsidR="00C04240" w:rsidRDefault="00C04240" w:rsidP="00C04240">
      <w:pPr>
        <w:rPr>
          <w:rtl/>
        </w:rPr>
      </w:pPr>
      <w:r>
        <w:rPr>
          <w:rFonts w:hint="cs"/>
          <w:rtl/>
        </w:rPr>
        <w:t>השותפות בין השירותים יוצרת מעטפת התומכת בהגעת הורים למענים התפתחותיים שאליהם הופנו ילדיהם.</w:t>
      </w:r>
    </w:p>
    <w:p w14:paraId="7FF52A6C" w14:textId="77777777" w:rsidR="00C04240" w:rsidRDefault="00C04240" w:rsidP="00C04240">
      <w:pPr>
        <w:rPr>
          <w:rtl/>
        </w:rPr>
      </w:pPr>
      <w:r>
        <w:rPr>
          <w:rFonts w:hint="cs"/>
          <w:rtl/>
        </w:rPr>
        <w:t xml:space="preserve">בתקופת הקורונה הרשות נתנה גב להורים </w:t>
      </w:r>
      <w:r>
        <w:rPr>
          <w:rtl/>
        </w:rPr>
        <w:t>–</w:t>
      </w:r>
      <w:r>
        <w:rPr>
          <w:rFonts w:hint="cs"/>
          <w:rtl/>
        </w:rPr>
        <w:t xml:space="preserve"> חולקו ערכות משחק למשפחות רווחה, המשתתפות בתוכניות קיימות. הערכות הועברו למשפחות לאחר השתתפות בהדרכה ייעודית שהתמקדה בהתמודדות עם המצב.</w:t>
      </w:r>
    </w:p>
    <w:p w14:paraId="7B695D94" w14:textId="77777777" w:rsidR="00C04240" w:rsidRPr="005A2429" w:rsidRDefault="00C04240" w:rsidP="00C04240">
      <w:pPr>
        <w:rPr>
          <w:color w:val="FF0000"/>
          <w:rtl/>
        </w:rPr>
      </w:pPr>
      <w:r>
        <w:rPr>
          <w:rFonts w:hint="cs"/>
          <w:rtl/>
        </w:rPr>
        <w:t>הוקם</w:t>
      </w:r>
      <w:r>
        <w:rPr>
          <w:rFonts w:hint="cs"/>
          <w:b/>
          <w:bCs/>
          <w:rtl/>
        </w:rPr>
        <w:t xml:space="preserve"> </w:t>
      </w:r>
      <w:r w:rsidRPr="00145963">
        <w:rPr>
          <w:rFonts w:hint="cs"/>
          <w:b/>
          <w:bCs/>
          <w:rtl/>
        </w:rPr>
        <w:t>פורום הורים</w:t>
      </w:r>
      <w:r>
        <w:rPr>
          <w:rFonts w:hint="cs"/>
          <w:rtl/>
        </w:rPr>
        <w:t>, שהורכב מנציגי הורים של המסגרות המוכרות וכמה מהמסגרות הפרטיות, שפעל בליווי עובדת סוציאלית, בתקווה שיימצאו משאבים מקומיים להמשך ההפעלה שלו.</w:t>
      </w:r>
      <w:r>
        <w:rPr>
          <w:rFonts w:hint="cs"/>
          <w:color w:val="FF0000"/>
          <w:rtl/>
        </w:rPr>
        <w:t xml:space="preserve"> </w:t>
      </w:r>
    </w:p>
    <w:p w14:paraId="1437E9C9" w14:textId="77777777" w:rsidR="00C04240" w:rsidRPr="00687E81" w:rsidRDefault="00C04240" w:rsidP="00C04240">
      <w:pPr>
        <w:rPr>
          <w:rtl/>
        </w:rPr>
      </w:pPr>
      <w:r>
        <w:rPr>
          <w:rFonts w:hint="cs"/>
          <w:rtl/>
        </w:rPr>
        <w:t xml:space="preserve">בשלב מוקדם של המיזם אושר על ידי אגף שפ"י במשרד החינוך תקן בשפ"ח </w:t>
      </w:r>
      <w:r w:rsidRPr="00906BDA">
        <w:rPr>
          <w:rFonts w:hint="cs"/>
          <w:rtl/>
        </w:rPr>
        <w:t>ל</w:t>
      </w:r>
      <w:r w:rsidRPr="00906BDA">
        <w:rPr>
          <w:rFonts w:hint="cs"/>
          <w:b/>
          <w:bCs/>
          <w:rtl/>
        </w:rPr>
        <w:t>רכזת הורים וינקות</w:t>
      </w:r>
      <w:r>
        <w:rPr>
          <w:rFonts w:hint="cs"/>
          <w:rtl/>
        </w:rPr>
        <w:t xml:space="preserve">, אולם יש קשיים באיושו, ועד סיום המיזם הוא לא מומש, ויש חשש סביר שלא תהיה אפשרות לממשו. </w:t>
      </w:r>
    </w:p>
    <w:p w14:paraId="4010709A" w14:textId="77777777" w:rsidR="00C04240" w:rsidRDefault="00C04240" w:rsidP="00C04240">
      <w:pPr>
        <w:pStyle w:val="4"/>
        <w:rPr>
          <w:rtl/>
        </w:rPr>
      </w:pPr>
      <w:r>
        <w:rPr>
          <w:rFonts w:hint="cs"/>
          <w:rtl/>
        </w:rPr>
        <w:t>ממצאי מחקר ההערכה (הורים)</w:t>
      </w:r>
    </w:p>
    <w:p w14:paraId="51BCA0B5" w14:textId="77777777" w:rsidR="00C04240" w:rsidRPr="00A7442E" w:rsidRDefault="00C04240" w:rsidP="00C04240">
      <w:pPr>
        <w:rPr>
          <w:rtl/>
        </w:rPr>
      </w:pPr>
      <w:r>
        <w:object w:dxaOrig="1534" w:dyaOrig="997" w14:anchorId="0990C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Excel.Sheet.12" ShapeID="_x0000_i1025" DrawAspect="Icon" ObjectID="_1705234327" r:id="rId12"/>
        </w:object>
      </w:r>
    </w:p>
    <w:p w14:paraId="4C6E14A6" w14:textId="77777777" w:rsidR="00C04240" w:rsidRDefault="00C04240" w:rsidP="00C04240">
      <w:pPr>
        <w:pStyle w:val="3"/>
        <w:rPr>
          <w:rtl/>
        </w:rPr>
      </w:pPr>
      <w:r>
        <w:rPr>
          <w:rFonts w:hint="cs"/>
          <w:rtl/>
        </w:rPr>
        <w:t>זירת מסגרות חינוך-טיפול</w:t>
      </w:r>
    </w:p>
    <w:p w14:paraId="361AF66D" w14:textId="77777777" w:rsidR="00C04240" w:rsidRDefault="00C04240" w:rsidP="00C04240">
      <w:pPr>
        <w:rPr>
          <w:rtl/>
        </w:rPr>
      </w:pPr>
      <w:r>
        <w:rPr>
          <w:rFonts w:hint="cs"/>
          <w:rtl/>
        </w:rPr>
        <w:t xml:space="preserve">בעקבות מיפוי המסגרות, במהלך שנות המיזם נוצרו קשרים משמעותיים עם כלל המסגרות </w:t>
      </w:r>
      <w:r>
        <w:rPr>
          <w:rtl/>
        </w:rPr>
        <w:t>–</w:t>
      </w:r>
      <w:r>
        <w:rPr>
          <w:rFonts w:hint="cs"/>
          <w:rtl/>
        </w:rPr>
        <w:t xml:space="preserve"> המוכרות והפרטיות, אשר רואות כיום את הרשות ככתובת לצורכיהן. ככל שעובר הזמן יכולות האיתור של מסגרות פרטיות משתפרות, על בסיס תשתית הקשרים שבוססו לאורך השנים, ובאמצעות הורים המשתתפים בפעולות להורים. נבנה רצף חינוכי-טיפולי והגנים מתכוננים לקליטת ילדי מסגרות הינקות.</w:t>
      </w:r>
    </w:p>
    <w:p w14:paraId="436C906F" w14:textId="77777777" w:rsidR="00C04240" w:rsidRPr="00687E81" w:rsidRDefault="00C04240" w:rsidP="00C04240">
      <w:pPr>
        <w:rPr>
          <w:rtl/>
        </w:rPr>
      </w:pPr>
      <w:r>
        <w:rPr>
          <w:rFonts w:hint="cs"/>
          <w:rtl/>
        </w:rPr>
        <w:t xml:space="preserve">ברשות פועל </w:t>
      </w:r>
      <w:r w:rsidRPr="00CD29EF">
        <w:rPr>
          <w:rFonts w:hint="cs"/>
          <w:b/>
          <w:bCs/>
          <w:rtl/>
        </w:rPr>
        <w:t>פורום מנהלות מסגרות</w:t>
      </w:r>
      <w:r>
        <w:rPr>
          <w:rFonts w:hint="cs"/>
          <w:b/>
          <w:bCs/>
          <w:rtl/>
        </w:rPr>
        <w:t>,</w:t>
      </w:r>
      <w:r>
        <w:rPr>
          <w:rFonts w:hint="cs"/>
          <w:rtl/>
        </w:rPr>
        <w:t xml:space="preserve"> משותף למסגרות מוכרות ופרטיות, אשר מהווה איחוד של שני פורומים נפרדים שפעלו בעבר. </w:t>
      </w:r>
      <w:r w:rsidRPr="00687E81">
        <w:rPr>
          <w:rFonts w:hint="cs"/>
          <w:rtl/>
        </w:rPr>
        <w:t xml:space="preserve">הפורום </w:t>
      </w:r>
      <w:r>
        <w:rPr>
          <w:rFonts w:hint="cs"/>
          <w:rtl/>
        </w:rPr>
        <w:t>נפגש אחת לחודש, ו</w:t>
      </w:r>
      <w:r w:rsidRPr="00687E81">
        <w:rPr>
          <w:rFonts w:hint="cs"/>
          <w:rtl/>
        </w:rPr>
        <w:t>מלווה על ידי פסיכולוגית ומדריכת הורים במימון קרן ברכה</w:t>
      </w:r>
      <w:r>
        <w:rPr>
          <w:rFonts w:hint="cs"/>
          <w:rtl/>
        </w:rPr>
        <w:t xml:space="preserve"> (התקציב מובטח עד יוני 2022)</w:t>
      </w:r>
      <w:r w:rsidRPr="00687E81">
        <w:rPr>
          <w:rFonts w:hint="cs"/>
          <w:rtl/>
        </w:rPr>
        <w:t>.</w:t>
      </w:r>
    </w:p>
    <w:p w14:paraId="36EDCE30" w14:textId="77777777" w:rsidR="00C04240" w:rsidRDefault="00C04240" w:rsidP="00C04240">
      <w:pPr>
        <w:rPr>
          <w:rtl/>
        </w:rPr>
      </w:pPr>
      <w:r>
        <w:rPr>
          <w:rFonts w:hint="cs"/>
          <w:rtl/>
        </w:rPr>
        <w:t>ביישוב פועלים גם גנים פרטיים (לילדים מעל גיל 3), וגם מולם בוססו יחסי עבודה טובים, המאפשרים פיקוח דיאלוגי.</w:t>
      </w:r>
    </w:p>
    <w:p w14:paraId="5C0BD570" w14:textId="77777777" w:rsidR="00C04240" w:rsidRDefault="00C04240" w:rsidP="00C04240">
      <w:pPr>
        <w:rPr>
          <w:rtl/>
        </w:rPr>
      </w:pPr>
      <w:r>
        <w:rPr>
          <w:rFonts w:hint="cs"/>
          <w:rtl/>
        </w:rPr>
        <w:t xml:space="preserve">מוסדה </w:t>
      </w:r>
      <w:r w:rsidRPr="004E12E3">
        <w:rPr>
          <w:rFonts w:hint="cs"/>
          <w:b/>
          <w:bCs/>
          <w:rtl/>
        </w:rPr>
        <w:t>הדרכה</w:t>
      </w:r>
      <w:r>
        <w:rPr>
          <w:rFonts w:hint="cs"/>
          <w:rtl/>
        </w:rPr>
        <w:t xml:space="preserve"> פעם בשבועיים </w:t>
      </w:r>
      <w:r w:rsidRPr="004E12E3">
        <w:rPr>
          <w:rFonts w:hint="cs"/>
          <w:b/>
          <w:bCs/>
          <w:rtl/>
        </w:rPr>
        <w:t>למנהלות המשפחתונים</w:t>
      </w:r>
      <w:r>
        <w:rPr>
          <w:rFonts w:hint="cs"/>
          <w:rtl/>
        </w:rPr>
        <w:t>, שנמצאים באחריות המחלקה לשירותים חברתיים ברשות.</w:t>
      </w:r>
    </w:p>
    <w:p w14:paraId="4D0806E6" w14:textId="77777777" w:rsidR="00C04240" w:rsidRPr="008017EB" w:rsidRDefault="00C04240" w:rsidP="00C04240">
      <w:pPr>
        <w:rPr>
          <w:color w:val="FF0000"/>
          <w:rtl/>
        </w:rPr>
      </w:pPr>
      <w:r>
        <w:rPr>
          <w:rFonts w:hint="cs"/>
          <w:rtl/>
        </w:rPr>
        <w:t>מנהלת הגיל הרך מייחסת חשיבות רבה ל</w:t>
      </w:r>
      <w:r w:rsidRPr="00145963">
        <w:rPr>
          <w:rFonts w:hint="cs"/>
          <w:b/>
          <w:bCs/>
          <w:rtl/>
        </w:rPr>
        <w:t>הכשרה מקצועית</w:t>
      </w:r>
      <w:r>
        <w:rPr>
          <w:rFonts w:hint="cs"/>
          <w:rtl/>
        </w:rPr>
        <w:t xml:space="preserve">, וראויה לציון ההיענות המהירה של קהל היעד. התקיימה </w:t>
      </w:r>
      <w:r w:rsidRPr="00B12153">
        <w:rPr>
          <w:rFonts w:hint="cs"/>
          <w:b/>
          <w:bCs/>
          <w:rtl/>
        </w:rPr>
        <w:t>הכשרה למנהלות מסגרות פרטיות</w:t>
      </w:r>
      <w:r>
        <w:rPr>
          <w:rFonts w:hint="cs"/>
          <w:rtl/>
        </w:rPr>
        <w:t xml:space="preserve"> בתחומים שונים ובהם: אפקטיביות של צוותי עבודה, אבני דרך בהתפתחות, מיניות בריאה בגיל הרך והקראת סיפורים. מלבד ההתמקצעות האישית ביססה ההכשרה המשותפת שיתופי פעולה בין מנהלות המסגרות.</w:t>
      </w:r>
      <w:r>
        <w:rPr>
          <w:rFonts w:hint="cs"/>
          <w:color w:val="FF0000"/>
          <w:rtl/>
        </w:rPr>
        <w:t xml:space="preserve"> </w:t>
      </w:r>
    </w:p>
    <w:p w14:paraId="47FD7DE5" w14:textId="77777777" w:rsidR="00C04240" w:rsidRDefault="00C04240" w:rsidP="00C04240">
      <w:pPr>
        <w:rPr>
          <w:rtl/>
        </w:rPr>
      </w:pPr>
      <w:r>
        <w:rPr>
          <w:rFonts w:hint="cs"/>
          <w:rtl/>
        </w:rPr>
        <w:t xml:space="preserve">בעקבות תמונת הרקע המקצועי של צוותי חינוך-טיפול שעלתה מהמיפוי, ביישוב התקיימה הכשרה של </w:t>
      </w:r>
      <w:r w:rsidRPr="000A5704">
        <w:rPr>
          <w:rFonts w:hint="cs"/>
          <w:b/>
          <w:bCs/>
          <w:rtl/>
        </w:rPr>
        <w:t>קורס מטפלות סוג 1</w:t>
      </w:r>
      <w:r>
        <w:rPr>
          <w:rFonts w:hint="cs"/>
          <w:rtl/>
        </w:rPr>
        <w:t xml:space="preserve"> בשיתוף בית הספר להכשרה מקצועית של משרד העבודה, שבו השתתפו </w:t>
      </w:r>
      <w:r>
        <w:rPr>
          <w:rFonts w:hint="cs"/>
          <w:rtl/>
        </w:rPr>
        <w:lastRenderedPageBreak/>
        <w:t>18 נשים. קיום הקורס תרם לביסוס אמון מול המסגרות, שהבינו שלמיפוי יש מטרות חיוביות. הרשות דאגה לקיום קורסים ל</w:t>
      </w:r>
      <w:r w:rsidRPr="00B12153">
        <w:rPr>
          <w:rFonts w:hint="cs"/>
          <w:b/>
          <w:bCs/>
          <w:rtl/>
        </w:rPr>
        <w:t>עזרה ראשונה</w:t>
      </w:r>
      <w:r>
        <w:rPr>
          <w:rFonts w:hint="cs"/>
          <w:rtl/>
        </w:rPr>
        <w:t xml:space="preserve">. בנוסף לכך מתוכנן מהלך </w:t>
      </w:r>
      <w:r w:rsidRPr="000A5704">
        <w:rPr>
          <w:rFonts w:hint="cs"/>
          <w:b/>
          <w:bCs/>
          <w:rtl/>
        </w:rPr>
        <w:t>הכשרה לצוותי חינוך-טיפול</w:t>
      </w:r>
      <w:r>
        <w:rPr>
          <w:rFonts w:hint="cs"/>
          <w:rtl/>
        </w:rPr>
        <w:t xml:space="preserve"> בשיתוף עם קרן ברכה.</w:t>
      </w:r>
    </w:p>
    <w:p w14:paraId="62D399F3" w14:textId="77777777" w:rsidR="00C04240" w:rsidRDefault="00C04240" w:rsidP="00C04240">
      <w:pPr>
        <w:pStyle w:val="2"/>
        <w:rPr>
          <w:rtl/>
        </w:rPr>
      </w:pPr>
      <w:r>
        <w:rPr>
          <w:rFonts w:hint="cs"/>
          <w:rtl/>
        </w:rPr>
        <w:t>מ-2022 (הטמעה)</w:t>
      </w:r>
    </w:p>
    <w:p w14:paraId="6AC5DE5C" w14:textId="77777777" w:rsidR="00C04240" w:rsidRDefault="00C04240" w:rsidP="00C04240">
      <w:pPr>
        <w:rPr>
          <w:rtl/>
        </w:rPr>
      </w:pPr>
      <w:r>
        <w:rPr>
          <w:rFonts w:hint="cs"/>
          <w:rtl/>
        </w:rPr>
        <w:t>מנהלת הגיל הרך הביעה ביטחון נחרץ בהטמעת התפיסה וביציבות התשתיות שבוססו בגיל הרך, ובכך שהקיימות שלהן איננה תלויה בנוכחות שלה בתפקיד.</w:t>
      </w:r>
    </w:p>
    <w:p w14:paraId="43F05C84" w14:textId="77777777" w:rsidR="00C04240" w:rsidRDefault="00C04240" w:rsidP="00C04240">
      <w:pPr>
        <w:rPr>
          <w:rtl/>
        </w:rPr>
      </w:pPr>
      <w:r w:rsidRPr="00B12153">
        <w:rPr>
          <w:rFonts w:hint="cs"/>
          <w:b/>
          <w:bCs/>
          <w:rtl/>
        </w:rPr>
        <w:t>כוח אדם</w:t>
      </w:r>
      <w:r>
        <w:rPr>
          <w:rFonts w:hint="cs"/>
          <w:rtl/>
        </w:rPr>
        <w:t xml:space="preserve">: </w:t>
      </w:r>
    </w:p>
    <w:p w14:paraId="771A1FC6" w14:textId="77777777" w:rsidR="00C04240" w:rsidRDefault="00C04240" w:rsidP="00C04240">
      <w:pPr>
        <w:rPr>
          <w:rtl/>
        </w:rPr>
      </w:pPr>
      <w:r>
        <w:rPr>
          <w:rFonts w:hint="cs"/>
          <w:rtl/>
        </w:rPr>
        <w:t xml:space="preserve">רכזת תחום ינקות (אדמיניסטרציה) </w:t>
      </w:r>
      <w:r>
        <w:rPr>
          <w:rtl/>
        </w:rPr>
        <w:t>–</w:t>
      </w:r>
      <w:r>
        <w:rPr>
          <w:rFonts w:hint="cs"/>
          <w:rtl/>
        </w:rPr>
        <w:t xml:space="preserve"> 200,000 ₪</w:t>
      </w:r>
    </w:p>
    <w:p w14:paraId="4041D761" w14:textId="77777777" w:rsidR="00C04240" w:rsidRDefault="00C04240" w:rsidP="00C04240">
      <w:pPr>
        <w:rPr>
          <w:rtl/>
        </w:rPr>
      </w:pPr>
      <w:r w:rsidRPr="00B12153">
        <w:rPr>
          <w:rFonts w:hint="cs"/>
          <w:b/>
          <w:bCs/>
          <w:rtl/>
        </w:rPr>
        <w:t>פעולות</w:t>
      </w:r>
      <w:r>
        <w:rPr>
          <w:rFonts w:hint="cs"/>
          <w:rtl/>
        </w:rPr>
        <w:t xml:space="preserve">: </w:t>
      </w:r>
    </w:p>
    <w:p w14:paraId="38F0862C" w14:textId="77777777" w:rsidR="00C04240" w:rsidRDefault="00C04240" w:rsidP="00C04240">
      <w:pPr>
        <w:pStyle w:val="a"/>
        <w:numPr>
          <w:ilvl w:val="0"/>
          <w:numId w:val="15"/>
        </w:numPr>
        <w:rPr>
          <w:rtl/>
        </w:rPr>
      </w:pPr>
      <w:r>
        <w:rPr>
          <w:rFonts w:hint="cs"/>
          <w:rtl/>
        </w:rPr>
        <w:t xml:space="preserve">איתור ביתי וקבוצת הורים ותינוקות </w:t>
      </w:r>
      <w:r>
        <w:rPr>
          <w:rtl/>
        </w:rPr>
        <w:t>–</w:t>
      </w:r>
      <w:r>
        <w:rPr>
          <w:rFonts w:hint="cs"/>
          <w:rtl/>
        </w:rPr>
        <w:t xml:space="preserve"> 55,000 ₪</w:t>
      </w:r>
    </w:p>
    <w:p w14:paraId="7E5808F7" w14:textId="77777777" w:rsidR="00C04240" w:rsidRDefault="00C04240" w:rsidP="00C04240">
      <w:pPr>
        <w:pStyle w:val="a"/>
        <w:numPr>
          <w:ilvl w:val="0"/>
          <w:numId w:val="15"/>
        </w:numPr>
        <w:rPr>
          <w:rtl/>
        </w:rPr>
      </w:pPr>
      <w:r>
        <w:rPr>
          <w:rFonts w:hint="cs"/>
          <w:rtl/>
        </w:rPr>
        <w:t xml:space="preserve">הכשרת צוותי מעונות מוכרים </w:t>
      </w:r>
      <w:r>
        <w:rPr>
          <w:rtl/>
        </w:rPr>
        <w:t>–</w:t>
      </w:r>
      <w:r>
        <w:rPr>
          <w:rFonts w:hint="cs"/>
          <w:rtl/>
        </w:rPr>
        <w:t xml:space="preserve"> 10,000 ₪</w:t>
      </w:r>
    </w:p>
    <w:p w14:paraId="125CFAC6" w14:textId="77777777" w:rsidR="00C04240" w:rsidRDefault="00C04240" w:rsidP="00C04240">
      <w:pPr>
        <w:pStyle w:val="3"/>
        <w:rPr>
          <w:rtl/>
        </w:rPr>
      </w:pPr>
      <w:r>
        <w:rPr>
          <w:rFonts w:hint="cs"/>
          <w:rtl/>
        </w:rPr>
        <w:t>אתגרים ותוכניות לעתיד</w:t>
      </w:r>
    </w:p>
    <w:p w14:paraId="140D27F8" w14:textId="77777777" w:rsidR="00C04240" w:rsidRDefault="00C04240" w:rsidP="00C04240">
      <w:pPr>
        <w:rPr>
          <w:rtl/>
        </w:rPr>
      </w:pPr>
      <w:r>
        <w:rPr>
          <w:rFonts w:hint="cs"/>
          <w:rtl/>
        </w:rPr>
        <w:t xml:space="preserve">במהלך שנות המיזם פרש מנהל מחלקת החינוך הוותיק והמחויב, וטרם נמצא לו מחליף קבוע. בשפ"ח התחלף המנהל ויש עזיבה רחבה של כוח אדם. מעבר לכך אין מספיק יציבות גם במחלקות נוספות בעירייה. נסיבות אלה מקשות על העשייה בתחום הגיל הרך, כמו האתגר באיוש תקן רכזת הורים וינקות שהוקצה בעבר בשפ"ח. </w:t>
      </w:r>
    </w:p>
    <w:p w14:paraId="57C304BF" w14:textId="77777777" w:rsidR="00C04240" w:rsidRPr="00434AF7" w:rsidRDefault="00C04240" w:rsidP="00C04240">
      <w:pPr>
        <w:rPr>
          <w:color w:val="FF0000"/>
          <w:rtl/>
        </w:rPr>
      </w:pPr>
      <w:r>
        <w:rPr>
          <w:rFonts w:hint="cs"/>
          <w:rtl/>
        </w:rPr>
        <w:t>הסדרת העסקת סייעת תחום לידה-שלוש, באמצעות משרד החינוך.</w:t>
      </w:r>
    </w:p>
    <w:p w14:paraId="6F9A014E" w14:textId="77777777" w:rsidR="00C04240" w:rsidRDefault="00C04240" w:rsidP="00C04240">
      <w:pPr>
        <w:rPr>
          <w:rtl/>
        </w:rPr>
      </w:pPr>
      <w:r>
        <w:rPr>
          <w:rFonts w:hint="cs"/>
          <w:rtl/>
        </w:rPr>
        <w:t>מתוך קבוצת המיקוד במחקר הערכה:</w:t>
      </w:r>
    </w:p>
    <w:p w14:paraId="0230F916" w14:textId="77777777" w:rsidR="00C04240" w:rsidRDefault="00C04240" w:rsidP="00C04240">
      <w:pPr>
        <w:pStyle w:val="a"/>
        <w:numPr>
          <w:ilvl w:val="0"/>
          <w:numId w:val="14"/>
        </w:numPr>
        <w:ind w:left="360"/>
      </w:pPr>
      <w:r>
        <w:rPr>
          <w:rFonts w:hint="cs"/>
          <w:rtl/>
        </w:rPr>
        <w:t>הרחבת מענים: פרא-רפואיים לכלל הילדים, ילדים עם עיכוב התפתחותי</w:t>
      </w:r>
    </w:p>
    <w:p w14:paraId="2BD07C43" w14:textId="67783E4F" w:rsidR="00C04240" w:rsidRPr="00C04240" w:rsidRDefault="00C04240" w:rsidP="00C04240">
      <w:pPr>
        <w:pStyle w:val="a"/>
        <w:numPr>
          <w:ilvl w:val="0"/>
          <w:numId w:val="14"/>
        </w:numPr>
        <w:ind w:left="360"/>
      </w:pPr>
      <w:bookmarkStart w:id="0" w:name="_GoBack"/>
      <w:r>
        <w:rPr>
          <w:rFonts w:hint="cs"/>
          <w:rtl/>
        </w:rPr>
        <w:t>הורים: סדנאות לאבות ואימהות, בריאות המשפחה, עבודה בבתים, מעטפת ליולדות</w:t>
      </w:r>
      <w:r w:rsidRPr="00C04240">
        <w:rPr>
          <w:rFonts w:hint="cs"/>
          <w:rtl/>
        </w:rPr>
        <w:t>.</w:t>
      </w:r>
    </w:p>
    <w:bookmarkEnd w:id="0"/>
    <w:p w14:paraId="2C9FB2BA" w14:textId="05984F55" w:rsidR="00C04240" w:rsidRDefault="00C04240" w:rsidP="00C04240">
      <w:pPr>
        <w:bidi w:val="0"/>
        <w:spacing w:after="160" w:line="259" w:lineRule="auto"/>
        <w:jc w:val="left"/>
        <w:rPr>
          <w:rFonts w:ascii="Segoe UI" w:eastAsiaTheme="majorEastAsia" w:hAnsi="Segoe UI" w:cs="Segoe UI"/>
          <w:color w:val="1F4E79" w:themeColor="accent1" w:themeShade="80"/>
          <w:sz w:val="36"/>
          <w:szCs w:val="36"/>
          <w:rtl/>
        </w:rPr>
      </w:pPr>
    </w:p>
    <w:p w14:paraId="4D9EC441" w14:textId="4314A1D2" w:rsidR="009D7D1C" w:rsidRPr="00C04240" w:rsidRDefault="009D7D1C" w:rsidP="00C04240"/>
    <w:sectPr w:rsidR="009D7D1C" w:rsidRPr="00C04240" w:rsidSect="00A46492">
      <w:headerReference w:type="default" r:id="rId13"/>
      <w:footerReference w:type="default" r:id="rId14"/>
      <w:pgSz w:w="11906" w:h="16838"/>
      <w:pgMar w:top="51" w:right="1800" w:bottom="1440" w:left="1800" w:header="426" w:footer="19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6E1D6" w14:textId="77777777" w:rsidR="00B96E9A" w:rsidRDefault="00B96E9A" w:rsidP="002D1DAA">
      <w:r>
        <w:separator/>
      </w:r>
    </w:p>
  </w:endnote>
  <w:endnote w:type="continuationSeparator" w:id="0">
    <w:p w14:paraId="15891E57" w14:textId="77777777" w:rsidR="00B96E9A" w:rsidRDefault="00B96E9A" w:rsidP="002D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0034" w14:textId="5FD5BA23" w:rsidR="00120B32" w:rsidRDefault="00CA1380" w:rsidP="002D1DAA">
    <w:pPr>
      <w:pStyle w:val="a8"/>
      <w:rPr>
        <w:rtl/>
        <w:cs/>
      </w:rPr>
    </w:pPr>
    <w:r>
      <w:rPr>
        <w:noProof/>
      </w:rPr>
      <w:drawing>
        <wp:anchor distT="0" distB="0" distL="114300" distR="114300" simplePos="0" relativeHeight="251657728" behindDoc="0" locked="0" layoutInCell="1" allowOverlap="1" wp14:anchorId="3F355C69" wp14:editId="2C4EB6C9">
          <wp:simplePos x="0" y="0"/>
          <wp:positionH relativeFrom="column">
            <wp:posOffset>-373271</wp:posOffset>
          </wp:positionH>
          <wp:positionV relativeFrom="paragraph">
            <wp:posOffset>182310</wp:posOffset>
          </wp:positionV>
          <wp:extent cx="6120000" cy="400806"/>
          <wp:effectExtent l="0" t="0" r="0" b="0"/>
          <wp:wrapSquare wrapText="bothSides"/>
          <wp:docPr id="23" name="תמונה 23" descr="C:\Users\ronit.hargas\AppData\Local\Microsoft\Windows\INetCache\Content.Word\footer a4 yank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nit.hargas\AppData\Local\Microsoft\Windows\INetCache\Content.Word\footer a4 yanku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000" cy="400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CB2AB" w14:textId="030B33FA" w:rsidR="00120B32" w:rsidRDefault="00120B32" w:rsidP="002D1D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AF59" w14:textId="77777777" w:rsidR="00B96E9A" w:rsidRDefault="00B96E9A" w:rsidP="002D1DAA">
      <w:r>
        <w:separator/>
      </w:r>
    </w:p>
  </w:footnote>
  <w:footnote w:type="continuationSeparator" w:id="0">
    <w:p w14:paraId="797D726D" w14:textId="77777777" w:rsidR="00B96E9A" w:rsidRDefault="00B96E9A" w:rsidP="002D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4589" w14:textId="5BC585F9" w:rsidR="00073941" w:rsidRPr="00E825E1" w:rsidRDefault="00A46492" w:rsidP="002F4F57">
    <w:pPr>
      <w:pStyle w:val="a6"/>
      <w:rPr>
        <w:rtl/>
        <w:cs/>
      </w:rPr>
    </w:pPr>
    <w:r>
      <w:rPr>
        <w:noProof/>
        <w:rtl/>
      </w:rPr>
      <w:drawing>
        <wp:anchor distT="0" distB="0" distL="114300" distR="114300" simplePos="0" relativeHeight="251658752" behindDoc="1" locked="0" layoutInCell="1" allowOverlap="1" wp14:anchorId="7244268B" wp14:editId="3157E681">
          <wp:simplePos x="0" y="0"/>
          <wp:positionH relativeFrom="margin">
            <wp:align>right</wp:align>
          </wp:positionH>
          <wp:positionV relativeFrom="paragraph">
            <wp:posOffset>-175260</wp:posOffset>
          </wp:positionV>
          <wp:extent cx="5274310" cy="1067435"/>
          <wp:effectExtent l="0" t="0" r="2540" b="0"/>
          <wp:wrapThrough wrapText="bothSides">
            <wp:wrapPolygon edited="0">
              <wp:start x="0" y="0"/>
              <wp:lineTo x="0" y="21202"/>
              <wp:lineTo x="21532" y="21202"/>
              <wp:lineTo x="21532" y="0"/>
              <wp:lineTo x="0" y="0"/>
            </wp:wrapPolygon>
          </wp:wrapThrough>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מיזם ושותפים מעודכן 12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1067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7"/>
    <w:multiLevelType w:val="hybridMultilevel"/>
    <w:tmpl w:val="C0F27950"/>
    <w:lvl w:ilvl="0" w:tplc="7548F0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7D9"/>
    <w:multiLevelType w:val="hybridMultilevel"/>
    <w:tmpl w:val="CC2C4138"/>
    <w:lvl w:ilvl="0" w:tplc="4470CA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573B9"/>
    <w:multiLevelType w:val="hybridMultilevel"/>
    <w:tmpl w:val="EB0CBB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F195E"/>
    <w:multiLevelType w:val="hybridMultilevel"/>
    <w:tmpl w:val="71A0A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365C94"/>
    <w:multiLevelType w:val="hybridMultilevel"/>
    <w:tmpl w:val="B0E4BD12"/>
    <w:lvl w:ilvl="0" w:tplc="4470CA5C">
      <w:start w:val="1"/>
      <w:numFmt w:val="hebrew1"/>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37786C"/>
    <w:multiLevelType w:val="hybridMultilevel"/>
    <w:tmpl w:val="9ECEBFBE"/>
    <w:lvl w:ilvl="0" w:tplc="7548F0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963FB9"/>
    <w:multiLevelType w:val="hybridMultilevel"/>
    <w:tmpl w:val="5320832E"/>
    <w:lvl w:ilvl="0" w:tplc="7548F0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D76F6"/>
    <w:multiLevelType w:val="hybridMultilevel"/>
    <w:tmpl w:val="1096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B279A"/>
    <w:multiLevelType w:val="hybridMultilevel"/>
    <w:tmpl w:val="06402356"/>
    <w:lvl w:ilvl="0" w:tplc="7548F0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6D6B37"/>
    <w:multiLevelType w:val="hybridMultilevel"/>
    <w:tmpl w:val="D8664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5133D"/>
    <w:multiLevelType w:val="hybridMultilevel"/>
    <w:tmpl w:val="95D23AA6"/>
    <w:lvl w:ilvl="0" w:tplc="8F902FD6">
      <w:start w:val="1"/>
      <w:numFmt w:val="bullet"/>
      <w:lvlText w:val=""/>
      <w:lvlJc w:val="left"/>
      <w:pPr>
        <w:ind w:left="360" w:hanging="360"/>
      </w:pPr>
      <w:rPr>
        <w:rFonts w:ascii="Wingdings" w:hAnsi="Wingdings" w:hint="default"/>
        <w:color w:val="auto"/>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C05C12"/>
    <w:multiLevelType w:val="hybridMultilevel"/>
    <w:tmpl w:val="69008B14"/>
    <w:lvl w:ilvl="0" w:tplc="03D68DDC">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CF123B"/>
    <w:multiLevelType w:val="hybridMultilevel"/>
    <w:tmpl w:val="4F44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35B42"/>
    <w:multiLevelType w:val="hybridMultilevel"/>
    <w:tmpl w:val="74BA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3CEC"/>
    <w:multiLevelType w:val="hybridMultilevel"/>
    <w:tmpl w:val="D18EE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7"/>
  </w:num>
  <w:num w:numId="5">
    <w:abstractNumId w:val="1"/>
  </w:num>
  <w:num w:numId="6">
    <w:abstractNumId w:val="4"/>
  </w:num>
  <w:num w:numId="7">
    <w:abstractNumId w:val="13"/>
  </w:num>
  <w:num w:numId="8">
    <w:abstractNumId w:val="5"/>
  </w:num>
  <w:num w:numId="9">
    <w:abstractNumId w:val="0"/>
  </w:num>
  <w:num w:numId="10">
    <w:abstractNumId w:val="3"/>
  </w:num>
  <w:num w:numId="11">
    <w:abstractNumId w:val="12"/>
  </w:num>
  <w:num w:numId="12">
    <w:abstractNumId w:val="9"/>
  </w:num>
  <w:num w:numId="13">
    <w:abstractNumId w:val="14"/>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5F"/>
    <w:rsid w:val="00007F3D"/>
    <w:rsid w:val="000313B2"/>
    <w:rsid w:val="00073941"/>
    <w:rsid w:val="0007596E"/>
    <w:rsid w:val="000B69E4"/>
    <w:rsid w:val="000D68DA"/>
    <w:rsid w:val="00120B32"/>
    <w:rsid w:val="00163DCC"/>
    <w:rsid w:val="00226335"/>
    <w:rsid w:val="002B1EA2"/>
    <w:rsid w:val="002D1DAA"/>
    <w:rsid w:val="002F4F57"/>
    <w:rsid w:val="00345BD7"/>
    <w:rsid w:val="00374F4C"/>
    <w:rsid w:val="00380682"/>
    <w:rsid w:val="00383167"/>
    <w:rsid w:val="003A0E7E"/>
    <w:rsid w:val="003A362A"/>
    <w:rsid w:val="003C05FB"/>
    <w:rsid w:val="0049535C"/>
    <w:rsid w:val="00495AF7"/>
    <w:rsid w:val="004B5D08"/>
    <w:rsid w:val="00520025"/>
    <w:rsid w:val="005278D4"/>
    <w:rsid w:val="00742E66"/>
    <w:rsid w:val="007715D2"/>
    <w:rsid w:val="007919E3"/>
    <w:rsid w:val="007B715F"/>
    <w:rsid w:val="007C029B"/>
    <w:rsid w:val="007C6613"/>
    <w:rsid w:val="0088303C"/>
    <w:rsid w:val="008C671B"/>
    <w:rsid w:val="008E240E"/>
    <w:rsid w:val="00954F9B"/>
    <w:rsid w:val="00972229"/>
    <w:rsid w:val="00996B44"/>
    <w:rsid w:val="009A1859"/>
    <w:rsid w:val="009D293A"/>
    <w:rsid w:val="009D7D1C"/>
    <w:rsid w:val="00A41E43"/>
    <w:rsid w:val="00A46492"/>
    <w:rsid w:val="00A64156"/>
    <w:rsid w:val="00AC7719"/>
    <w:rsid w:val="00B12153"/>
    <w:rsid w:val="00B12969"/>
    <w:rsid w:val="00B20A9A"/>
    <w:rsid w:val="00B34AB4"/>
    <w:rsid w:val="00B96E9A"/>
    <w:rsid w:val="00BA59B4"/>
    <w:rsid w:val="00BB5A64"/>
    <w:rsid w:val="00BD26D9"/>
    <w:rsid w:val="00C04240"/>
    <w:rsid w:val="00C27059"/>
    <w:rsid w:val="00CA1380"/>
    <w:rsid w:val="00CC12E3"/>
    <w:rsid w:val="00CD29EF"/>
    <w:rsid w:val="00D1114D"/>
    <w:rsid w:val="00D80F5A"/>
    <w:rsid w:val="00D80F6D"/>
    <w:rsid w:val="00DE3638"/>
    <w:rsid w:val="00E3756B"/>
    <w:rsid w:val="00E825E1"/>
    <w:rsid w:val="00E962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4759"/>
  <w15:chartTrackingRefBased/>
  <w15:docId w15:val="{08D1A163-C217-402F-899E-915D2E26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4240"/>
    <w:pPr>
      <w:bidi/>
      <w:spacing w:after="0" w:line="360" w:lineRule="auto"/>
      <w:jc w:val="both"/>
    </w:pPr>
    <w:rPr>
      <w:rFonts w:asciiTheme="majorBidi" w:hAnsiTheme="majorBidi" w:cs="David"/>
      <w:sz w:val="24"/>
      <w:szCs w:val="24"/>
    </w:rPr>
  </w:style>
  <w:style w:type="paragraph" w:styleId="1">
    <w:name w:val="heading 1"/>
    <w:basedOn w:val="a0"/>
    <w:next w:val="a0"/>
    <w:link w:val="10"/>
    <w:uiPriority w:val="9"/>
    <w:qFormat/>
    <w:rsid w:val="005278D4"/>
    <w:pPr>
      <w:keepNext/>
      <w:keepLines/>
      <w:shd w:val="clear" w:color="auto" w:fill="FFFFFF" w:themeFill="background1"/>
      <w:spacing w:before="240" w:after="120" w:line="276" w:lineRule="auto"/>
      <w:ind w:left="-57" w:right="-425"/>
      <w:outlineLvl w:val="0"/>
    </w:pPr>
    <w:rPr>
      <w:rFonts w:ascii="Segoe UI" w:eastAsiaTheme="majorEastAsia" w:hAnsi="Segoe UI" w:cs="Segoe UI"/>
      <w:color w:val="1F4E79" w:themeColor="accent1" w:themeShade="80"/>
      <w:sz w:val="36"/>
      <w:szCs w:val="36"/>
    </w:rPr>
  </w:style>
  <w:style w:type="paragraph" w:styleId="2">
    <w:name w:val="heading 2"/>
    <w:basedOn w:val="a0"/>
    <w:next w:val="a0"/>
    <w:link w:val="20"/>
    <w:uiPriority w:val="9"/>
    <w:unhideWhenUsed/>
    <w:qFormat/>
    <w:rsid w:val="005278D4"/>
    <w:pPr>
      <w:keepNext/>
      <w:keepLines/>
      <w:spacing w:before="40"/>
      <w:outlineLvl w:val="1"/>
    </w:pPr>
    <w:rPr>
      <w:rFonts w:ascii="Segoe UI" w:eastAsiaTheme="majorEastAsia" w:hAnsi="Segoe UI" w:cs="Segoe UI"/>
      <w:color w:val="2E74B5" w:themeColor="accent1" w:themeShade="BF"/>
      <w:sz w:val="28"/>
      <w:szCs w:val="28"/>
    </w:rPr>
  </w:style>
  <w:style w:type="paragraph" w:styleId="3">
    <w:name w:val="heading 3"/>
    <w:basedOn w:val="a0"/>
    <w:next w:val="a0"/>
    <w:link w:val="30"/>
    <w:uiPriority w:val="9"/>
    <w:unhideWhenUsed/>
    <w:qFormat/>
    <w:rsid w:val="000313B2"/>
    <w:pPr>
      <w:keepNext/>
      <w:keepLines/>
      <w:spacing w:before="40"/>
      <w:outlineLvl w:val="2"/>
    </w:pPr>
    <w:rPr>
      <w:rFonts w:ascii="Segoe UI" w:eastAsiaTheme="majorEastAsia" w:hAnsi="Segoe UI" w:cs="Segoe UI"/>
      <w:color w:val="1F4D78" w:themeColor="accent1" w:themeShade="7F"/>
    </w:rPr>
  </w:style>
  <w:style w:type="paragraph" w:styleId="4">
    <w:name w:val="heading 4"/>
    <w:basedOn w:val="a0"/>
    <w:next w:val="a0"/>
    <w:link w:val="40"/>
    <w:uiPriority w:val="9"/>
    <w:unhideWhenUsed/>
    <w:qFormat/>
    <w:rsid w:val="000313B2"/>
    <w:pPr>
      <w:keepNext/>
      <w:keepLines/>
      <w:spacing w:before="40"/>
      <w:outlineLvl w:val="3"/>
    </w:pPr>
    <w:rPr>
      <w:rFonts w:ascii="David" w:eastAsiaTheme="majorEastAsia" w:hAnsi="David"/>
      <w:b/>
      <w:bCs/>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B715F"/>
    <w:pPr>
      <w:spacing w:line="240" w:lineRule="auto"/>
    </w:pPr>
    <w:rPr>
      <w:rFonts w:ascii="Tahoma" w:hAnsi="Tahoma" w:cs="Tahoma"/>
      <w:sz w:val="18"/>
      <w:szCs w:val="18"/>
    </w:rPr>
  </w:style>
  <w:style w:type="character" w:customStyle="1" w:styleId="a5">
    <w:name w:val="טקסט בלונים תו"/>
    <w:basedOn w:val="a1"/>
    <w:link w:val="a4"/>
    <w:uiPriority w:val="99"/>
    <w:semiHidden/>
    <w:rsid w:val="007B715F"/>
    <w:rPr>
      <w:rFonts w:ascii="Tahoma" w:hAnsi="Tahoma" w:cs="Tahoma"/>
      <w:sz w:val="18"/>
      <w:szCs w:val="18"/>
    </w:rPr>
  </w:style>
  <w:style w:type="paragraph" w:styleId="a6">
    <w:name w:val="header"/>
    <w:basedOn w:val="a0"/>
    <w:link w:val="a7"/>
    <w:uiPriority w:val="99"/>
    <w:unhideWhenUsed/>
    <w:rsid w:val="00BD26D9"/>
    <w:pPr>
      <w:tabs>
        <w:tab w:val="center" w:pos="4153"/>
        <w:tab w:val="right" w:pos="8306"/>
      </w:tabs>
      <w:spacing w:line="240" w:lineRule="auto"/>
    </w:pPr>
  </w:style>
  <w:style w:type="character" w:customStyle="1" w:styleId="a7">
    <w:name w:val="כותרת עליונה תו"/>
    <w:basedOn w:val="a1"/>
    <w:link w:val="a6"/>
    <w:uiPriority w:val="99"/>
    <w:rsid w:val="00BD26D9"/>
  </w:style>
  <w:style w:type="paragraph" w:styleId="a8">
    <w:name w:val="footer"/>
    <w:basedOn w:val="a0"/>
    <w:link w:val="a9"/>
    <w:uiPriority w:val="99"/>
    <w:unhideWhenUsed/>
    <w:rsid w:val="00BD26D9"/>
    <w:pPr>
      <w:tabs>
        <w:tab w:val="center" w:pos="4153"/>
        <w:tab w:val="right" w:pos="8306"/>
      </w:tabs>
      <w:spacing w:line="240" w:lineRule="auto"/>
    </w:pPr>
  </w:style>
  <w:style w:type="character" w:customStyle="1" w:styleId="a9">
    <w:name w:val="כותרת תחתונה תו"/>
    <w:basedOn w:val="a1"/>
    <w:link w:val="a8"/>
    <w:uiPriority w:val="99"/>
    <w:rsid w:val="00BD26D9"/>
  </w:style>
  <w:style w:type="paragraph" w:styleId="aa">
    <w:name w:val="Title"/>
    <w:basedOn w:val="a0"/>
    <w:next w:val="a0"/>
    <w:link w:val="ab"/>
    <w:uiPriority w:val="10"/>
    <w:qFormat/>
    <w:rsid w:val="007919E3"/>
    <w:pPr>
      <w:spacing w:line="240" w:lineRule="auto"/>
      <w:contextualSpacing/>
    </w:pPr>
    <w:rPr>
      <w:rFonts w:asciiTheme="majorHAnsi" w:eastAsiaTheme="majorEastAsia" w:hAnsiTheme="majorHAnsi" w:cs="Segoe UI"/>
      <w:spacing w:val="-10"/>
      <w:kern w:val="28"/>
      <w:sz w:val="48"/>
      <w:szCs w:val="40"/>
    </w:rPr>
  </w:style>
  <w:style w:type="character" w:customStyle="1" w:styleId="ab">
    <w:name w:val="כותרת טקסט תו"/>
    <w:basedOn w:val="a1"/>
    <w:link w:val="aa"/>
    <w:uiPriority w:val="10"/>
    <w:rsid w:val="007919E3"/>
    <w:rPr>
      <w:rFonts w:asciiTheme="majorHAnsi" w:eastAsiaTheme="majorEastAsia" w:hAnsiTheme="majorHAnsi" w:cs="Segoe UI"/>
      <w:spacing w:val="-10"/>
      <w:kern w:val="28"/>
      <w:sz w:val="48"/>
      <w:szCs w:val="40"/>
    </w:rPr>
  </w:style>
  <w:style w:type="character" w:styleId="Hyperlink">
    <w:name w:val="Hyperlink"/>
    <w:basedOn w:val="a1"/>
    <w:uiPriority w:val="99"/>
    <w:unhideWhenUsed/>
    <w:rsid w:val="00954F9B"/>
    <w:rPr>
      <w:color w:val="0000FF"/>
      <w:u w:val="single"/>
    </w:rPr>
  </w:style>
  <w:style w:type="character" w:customStyle="1" w:styleId="10">
    <w:name w:val="כותרת 1 תו"/>
    <w:basedOn w:val="a1"/>
    <w:link w:val="1"/>
    <w:uiPriority w:val="9"/>
    <w:rsid w:val="005278D4"/>
    <w:rPr>
      <w:rFonts w:ascii="Segoe UI" w:eastAsiaTheme="majorEastAsia" w:hAnsi="Segoe UI" w:cs="Segoe UI"/>
      <w:color w:val="1F4E79" w:themeColor="accent1" w:themeShade="80"/>
      <w:sz w:val="36"/>
      <w:szCs w:val="36"/>
      <w:shd w:val="clear" w:color="auto" w:fill="FFFFFF" w:themeFill="background1"/>
    </w:rPr>
  </w:style>
  <w:style w:type="character" w:customStyle="1" w:styleId="30">
    <w:name w:val="כותרת 3 תו"/>
    <w:basedOn w:val="a1"/>
    <w:link w:val="3"/>
    <w:uiPriority w:val="9"/>
    <w:rsid w:val="000313B2"/>
    <w:rPr>
      <w:rFonts w:ascii="Segoe UI" w:eastAsiaTheme="majorEastAsia" w:hAnsi="Segoe UI" w:cs="Segoe UI"/>
      <w:color w:val="1F4D78" w:themeColor="accent1" w:themeShade="7F"/>
      <w:sz w:val="24"/>
      <w:szCs w:val="24"/>
    </w:rPr>
  </w:style>
  <w:style w:type="paragraph" w:styleId="a">
    <w:name w:val="List Paragraph"/>
    <w:basedOn w:val="a0"/>
    <w:uiPriority w:val="34"/>
    <w:qFormat/>
    <w:rsid w:val="002D1DAA"/>
    <w:pPr>
      <w:numPr>
        <w:numId w:val="1"/>
      </w:numPr>
      <w:contextualSpacing/>
    </w:pPr>
    <w:rPr>
      <w:rFonts w:ascii="David" w:hAnsi="David"/>
    </w:rPr>
  </w:style>
  <w:style w:type="table" w:styleId="ac">
    <w:name w:val="Table Grid"/>
    <w:basedOn w:val="a2"/>
    <w:uiPriority w:val="39"/>
    <w:rsid w:val="0037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1"/>
    <w:link w:val="2"/>
    <w:uiPriority w:val="9"/>
    <w:rsid w:val="005278D4"/>
    <w:rPr>
      <w:rFonts w:ascii="Segoe UI" w:eastAsiaTheme="majorEastAsia" w:hAnsi="Segoe UI" w:cs="Segoe UI"/>
      <w:color w:val="2E74B5" w:themeColor="accent1" w:themeShade="BF"/>
      <w:sz w:val="28"/>
      <w:szCs w:val="28"/>
    </w:rPr>
  </w:style>
  <w:style w:type="character" w:customStyle="1" w:styleId="40">
    <w:name w:val="כותרת 4 תו"/>
    <w:basedOn w:val="a1"/>
    <w:link w:val="4"/>
    <w:uiPriority w:val="9"/>
    <w:rsid w:val="000313B2"/>
    <w:rPr>
      <w:rFonts w:ascii="David" w:eastAsiaTheme="majorEastAsia" w:hAnsi="David" w:cs="David"/>
      <w:b/>
      <w:bCs/>
      <w:i/>
      <w:iCs/>
      <w:color w:val="2E74B5" w:themeColor="accent1" w:themeShade="BF"/>
      <w:sz w:val="24"/>
      <w:szCs w:val="24"/>
    </w:rPr>
  </w:style>
  <w:style w:type="paragraph" w:styleId="ad">
    <w:name w:val="Subtitle"/>
    <w:basedOn w:val="a0"/>
    <w:next w:val="a0"/>
    <w:link w:val="ae"/>
    <w:uiPriority w:val="11"/>
    <w:qFormat/>
    <w:rsid w:val="007919E3"/>
    <w:pPr>
      <w:numPr>
        <w:ilvl w:val="1"/>
      </w:numPr>
      <w:spacing w:after="160"/>
    </w:pPr>
    <w:rPr>
      <w:rFonts w:asciiTheme="minorHAnsi" w:eastAsiaTheme="minorEastAsia" w:hAnsiTheme="minorHAnsi" w:cstheme="minorBidi"/>
      <w:color w:val="5A5A5A" w:themeColor="text1" w:themeTint="A5"/>
      <w:spacing w:val="15"/>
      <w:sz w:val="28"/>
      <w:szCs w:val="28"/>
    </w:rPr>
  </w:style>
  <w:style w:type="character" w:customStyle="1" w:styleId="ae">
    <w:name w:val="כותרת משנה תו"/>
    <w:basedOn w:val="a1"/>
    <w:link w:val="ad"/>
    <w:uiPriority w:val="11"/>
    <w:rsid w:val="007919E3"/>
    <w:rPr>
      <w:rFonts w:eastAsiaTheme="minorEastAsia"/>
      <w:color w:val="5A5A5A" w:themeColor="text1" w:themeTint="A5"/>
      <w:spacing w:val="15"/>
      <w:sz w:val="28"/>
      <w:szCs w:val="28"/>
    </w:rPr>
  </w:style>
  <w:style w:type="character" w:styleId="af">
    <w:name w:val="annotation reference"/>
    <w:basedOn w:val="a1"/>
    <w:uiPriority w:val="99"/>
    <w:semiHidden/>
    <w:unhideWhenUsed/>
    <w:rsid w:val="0088303C"/>
    <w:rPr>
      <w:sz w:val="16"/>
      <w:szCs w:val="16"/>
    </w:rPr>
  </w:style>
  <w:style w:type="paragraph" w:styleId="af0">
    <w:name w:val="annotation text"/>
    <w:basedOn w:val="a0"/>
    <w:link w:val="af1"/>
    <w:uiPriority w:val="99"/>
    <w:semiHidden/>
    <w:unhideWhenUsed/>
    <w:rsid w:val="0088303C"/>
    <w:pPr>
      <w:spacing w:line="240" w:lineRule="auto"/>
    </w:pPr>
    <w:rPr>
      <w:sz w:val="20"/>
      <w:szCs w:val="20"/>
    </w:rPr>
  </w:style>
  <w:style w:type="character" w:customStyle="1" w:styleId="af1">
    <w:name w:val="טקסט הערה תו"/>
    <w:basedOn w:val="a1"/>
    <w:link w:val="af0"/>
    <w:uiPriority w:val="99"/>
    <w:semiHidden/>
    <w:rsid w:val="0088303C"/>
    <w:rPr>
      <w:rFonts w:asciiTheme="majorBidi" w:hAnsiTheme="majorBidi" w:cs="David"/>
      <w:sz w:val="20"/>
      <w:szCs w:val="20"/>
    </w:rPr>
  </w:style>
  <w:style w:type="paragraph" w:styleId="af2">
    <w:name w:val="annotation subject"/>
    <w:basedOn w:val="af0"/>
    <w:next w:val="af0"/>
    <w:link w:val="af3"/>
    <w:uiPriority w:val="99"/>
    <w:semiHidden/>
    <w:unhideWhenUsed/>
    <w:rsid w:val="0088303C"/>
    <w:rPr>
      <w:b/>
      <w:bCs/>
    </w:rPr>
  </w:style>
  <w:style w:type="character" w:customStyle="1" w:styleId="af3">
    <w:name w:val="נושא הערה תו"/>
    <w:basedOn w:val="af1"/>
    <w:link w:val="af2"/>
    <w:uiPriority w:val="99"/>
    <w:semiHidden/>
    <w:rsid w:val="0088303C"/>
    <w:rPr>
      <w:rFonts w:asciiTheme="majorBidi" w:hAnsiTheme="majorBidi"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00919">
      <w:bodyDiv w:val="1"/>
      <w:marLeft w:val="0"/>
      <w:marRight w:val="0"/>
      <w:marTop w:val="0"/>
      <w:marBottom w:val="0"/>
      <w:divBdr>
        <w:top w:val="none" w:sz="0" w:space="0" w:color="auto"/>
        <w:left w:val="none" w:sz="0" w:space="0" w:color="auto"/>
        <w:bottom w:val="none" w:sz="0" w:space="0" w:color="auto"/>
        <w:right w:val="none" w:sz="0" w:space="0" w:color="auto"/>
      </w:divBdr>
    </w:div>
    <w:div w:id="778647752">
      <w:bodyDiv w:val="1"/>
      <w:marLeft w:val="0"/>
      <w:marRight w:val="0"/>
      <w:marTop w:val="0"/>
      <w:marBottom w:val="0"/>
      <w:divBdr>
        <w:top w:val="none" w:sz="0" w:space="0" w:color="auto"/>
        <w:left w:val="none" w:sz="0" w:space="0" w:color="auto"/>
        <w:bottom w:val="none" w:sz="0" w:space="0" w:color="auto"/>
        <w:right w:val="none" w:sz="0" w:space="0" w:color="auto"/>
      </w:divBdr>
    </w:div>
    <w:div w:id="1061560836">
      <w:bodyDiv w:val="1"/>
      <w:marLeft w:val="0"/>
      <w:marRight w:val="0"/>
      <w:marTop w:val="0"/>
      <w:marBottom w:val="0"/>
      <w:divBdr>
        <w:top w:val="none" w:sz="0" w:space="0" w:color="auto"/>
        <w:left w:val="none" w:sz="0" w:space="0" w:color="auto"/>
        <w:bottom w:val="none" w:sz="0" w:space="0" w:color="auto"/>
        <w:right w:val="none" w:sz="0" w:space="0" w:color="auto"/>
      </w:divBdr>
    </w:div>
    <w:div w:id="1521158446">
      <w:bodyDiv w:val="1"/>
      <w:marLeft w:val="0"/>
      <w:marRight w:val="0"/>
      <w:marTop w:val="0"/>
      <w:marBottom w:val="0"/>
      <w:divBdr>
        <w:top w:val="none" w:sz="0" w:space="0" w:color="auto"/>
        <w:left w:val="none" w:sz="0" w:space="0" w:color="auto"/>
        <w:bottom w:val="none" w:sz="0" w:space="0" w:color="auto"/>
        <w:right w:val="none" w:sz="0" w:space="0" w:color="auto"/>
      </w:divBdr>
    </w:div>
    <w:div w:id="1683163640">
      <w:bodyDiv w:val="1"/>
      <w:marLeft w:val="0"/>
      <w:marRight w:val="0"/>
      <w:marTop w:val="0"/>
      <w:marBottom w:val="0"/>
      <w:divBdr>
        <w:top w:val="none" w:sz="0" w:space="0" w:color="auto"/>
        <w:left w:val="none" w:sz="0" w:space="0" w:color="auto"/>
        <w:bottom w:val="none" w:sz="0" w:space="0" w:color="auto"/>
        <w:right w:val="none" w:sz="0" w:space="0" w:color="auto"/>
      </w:divBdr>
    </w:div>
    <w:div w:id="18731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_______________Microsoft_Excel.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708B23D2FD2EB408BC6854D03FEA8DD" ma:contentTypeVersion="13" ma:contentTypeDescription="צור מסמך חדש." ma:contentTypeScope="" ma:versionID="5629e0e6f453a9ea551a125d587f4982">
  <xsd:schema xmlns:xsd="http://www.w3.org/2001/XMLSchema" xmlns:xs="http://www.w3.org/2001/XMLSchema" xmlns:p="http://schemas.microsoft.com/office/2006/metadata/properties" xmlns:ns3="cbdbcf2e-8c63-4940-9d3c-dbf0a2da534f" xmlns:ns4="16d5750b-ae14-4f02-91a7-cbb18d431fa3" targetNamespace="http://schemas.microsoft.com/office/2006/metadata/properties" ma:root="true" ma:fieldsID="ae356ceaf4dc1617630c94b9fd9eb28a" ns3:_="" ns4:_="">
    <xsd:import namespace="cbdbcf2e-8c63-4940-9d3c-dbf0a2da534f"/>
    <xsd:import namespace="16d5750b-ae14-4f02-91a7-cbb18d431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bcf2e-8c63-4940-9d3c-dbf0a2da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5750b-ae14-4f02-91a7-cbb18d431fa3" elementFormDefault="qualified">
    <xsd:import namespace="http://schemas.microsoft.com/office/2006/documentManagement/types"/>
    <xsd:import namespace="http://schemas.microsoft.com/office/infopath/2007/PartnerControls"/>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element name="SharingHintHash" ma:index="20"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D74F-ABCF-48E5-8EBF-5507A7DFD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bcf2e-8c63-4940-9d3c-dbf0a2da534f"/>
    <ds:schemaRef ds:uri="16d5750b-ae14-4f02-91a7-cbb18d431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F0175-5F59-469F-A0A8-9F78A75B91A1}">
  <ds:schemaRefs>
    <ds:schemaRef ds:uri="http://schemas.microsoft.com/sharepoint/v3/contenttype/forms"/>
  </ds:schemaRefs>
</ds:datastoreItem>
</file>

<file path=customXml/itemProps3.xml><?xml version="1.0" encoding="utf-8"?>
<ds:datastoreItem xmlns:ds="http://schemas.openxmlformats.org/officeDocument/2006/customXml" ds:itemID="{3D403BDD-E156-4385-A232-DC0CC34F17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C98EC-CAF9-41CF-8651-8E88C12A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1315</Words>
  <Characters>6577</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 Hargas</dc:creator>
  <cp:keywords/>
  <dc:description/>
  <cp:lastModifiedBy>Ruti Feuchtwanger</cp:lastModifiedBy>
  <cp:revision>16</cp:revision>
  <cp:lastPrinted>2018-11-18T08:38:00Z</cp:lastPrinted>
  <dcterms:created xsi:type="dcterms:W3CDTF">2022-01-04T14:49:00Z</dcterms:created>
  <dcterms:modified xsi:type="dcterms:W3CDTF">2022-02-01T13:26:00Z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0x010100E708B23D2FD2EB408BC6854D03FEA8DD</vt:lpwstr>
  </property>
  <property fmtid="{D5CDD505-2E9C-101B-9397-08002B2CF9AE}" pid="3" name="_dlc_DocIdItemGuid">
    <vt:lpwstr>b50cc15f-ee36-4671-911d-f14dfe92335f</vt:lpwstr>
  </property>
</Properties>
</file>